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lang w:eastAsia="pt-BR"/>
        </w:rPr>
        <w:t xml:space="preserve">Lei nº 12.761, de 27.12.2012 - DOU </w:t>
      </w:r>
      <w:proofErr w:type="gramStart"/>
      <w:r w:rsidRPr="00596483">
        <w:rPr>
          <w:rFonts w:ascii="Times New Roman" w:eastAsia="Times New Roman" w:hAnsi="Times New Roman" w:cs="Arial"/>
          <w:b/>
          <w:color w:val="67677E"/>
          <w:sz w:val="16"/>
          <w:lang w:eastAsia="pt-BR"/>
        </w:rPr>
        <w:t>1</w:t>
      </w:r>
      <w:proofErr w:type="gramEnd"/>
      <w:r w:rsidRPr="00596483">
        <w:rPr>
          <w:rFonts w:ascii="Times New Roman" w:eastAsia="Times New Roman" w:hAnsi="Times New Roman" w:cs="Arial"/>
          <w:b/>
          <w:color w:val="67677E"/>
          <w:sz w:val="16"/>
          <w:lang w:eastAsia="pt-BR"/>
        </w:rPr>
        <w:t xml:space="preserve"> de 27.12.2012 - Edição Extra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ind w:left="708"/>
        <w:jc w:val="both"/>
        <w:rPr>
          <w:rFonts w:ascii="Times New Roman" w:eastAsia="Times New Roman" w:hAnsi="Times New Roman" w:cs="Arial"/>
          <w:i/>
          <w:color w:val="67677E"/>
          <w:sz w:val="16"/>
          <w:lang w:eastAsia="pt-BR"/>
        </w:rPr>
      </w:pPr>
      <w:r w:rsidRPr="00596483">
        <w:rPr>
          <w:rFonts w:ascii="Times New Roman" w:eastAsia="Times New Roman" w:hAnsi="Times New Roman" w:cs="Arial"/>
          <w:i/>
          <w:color w:val="67677E"/>
          <w:sz w:val="16"/>
          <w:lang w:eastAsia="pt-BR"/>
        </w:rPr>
        <w:t xml:space="preserve">Institui o Programa de Cultura do Trabalhador; cria </w:t>
      </w:r>
      <w:proofErr w:type="gramStart"/>
      <w:r w:rsidRPr="00596483">
        <w:rPr>
          <w:rFonts w:ascii="Times New Roman" w:eastAsia="Times New Roman" w:hAnsi="Times New Roman" w:cs="Arial"/>
          <w:i/>
          <w:color w:val="67677E"/>
          <w:sz w:val="16"/>
          <w:lang w:eastAsia="pt-BR"/>
        </w:rPr>
        <w:t>o vale-cultura</w:t>
      </w:r>
      <w:proofErr w:type="gramEnd"/>
      <w:r w:rsidRPr="00596483">
        <w:rPr>
          <w:rFonts w:ascii="Times New Roman" w:eastAsia="Times New Roman" w:hAnsi="Times New Roman" w:cs="Arial"/>
          <w:i/>
          <w:color w:val="67677E"/>
          <w:sz w:val="16"/>
          <w:lang w:eastAsia="pt-BR"/>
        </w:rPr>
        <w:t xml:space="preserve">; altera as Leis </w:t>
      </w:r>
      <w:proofErr w:type="spellStart"/>
      <w:r w:rsidRPr="00596483">
        <w:rPr>
          <w:rFonts w:ascii="Times New Roman" w:eastAsia="Times New Roman" w:hAnsi="Times New Roman" w:cs="Arial"/>
          <w:i/>
          <w:color w:val="67677E"/>
          <w:sz w:val="16"/>
          <w:lang w:eastAsia="pt-BR"/>
        </w:rPr>
        <w:t>nºs</w:t>
      </w:r>
      <w:proofErr w:type="spellEnd"/>
      <w:r w:rsidRPr="00596483">
        <w:rPr>
          <w:rFonts w:ascii="Times New Roman" w:eastAsia="Times New Roman" w:hAnsi="Times New Roman" w:cs="Arial"/>
          <w:i/>
          <w:color w:val="67677E"/>
          <w:sz w:val="16"/>
          <w:lang w:eastAsia="pt-BR"/>
        </w:rPr>
        <w:t xml:space="preserve"> 8.212, de 24 de julho de 1991, e 7.713, de 22 de dezembro de 1988, e a Consolidação das Leis do Trabalho - CLT, aprovada pelo Decreto-Lei nº 5.452, de 1º de maio de 1943; e dá outras providências.</w:t>
      </w:r>
    </w:p>
    <w:p w:rsidR="00596483" w:rsidRPr="00596483" w:rsidRDefault="00596483" w:rsidP="00596483">
      <w:pPr>
        <w:spacing w:after="0" w:line="240" w:lineRule="auto"/>
        <w:ind w:left="708"/>
        <w:jc w:val="both"/>
        <w:rPr>
          <w:rFonts w:ascii="Times New Roman" w:eastAsia="Times New Roman" w:hAnsi="Times New Roman" w:cs="Arial"/>
          <w:i/>
          <w:color w:val="67677E"/>
          <w:sz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  <w:t>A Presidenta da República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Faço saber que o Congresso Nacional decreta e eu sanciono a seguinte Lei: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Fica instituído, sob a gestão do Ministério da Cultura, o Programa de Cultura do Trabalhador, destinado a fornecer aos trabalhadores meios para o exercício dos direitos culturais e acesso às fontes da cultura.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2º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Programa de Cultura do Trabalhador tem os seguintes objetivos: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 - possibilitar o acesso e a fruição dos produtos e serviços culturais;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II - estimular a visitação a estabelecimentos culturais e artísticos;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III - incentivar o acesso a eventos e espetáculos culturais e artísticos.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Para os fins deste Programa, são definidos os serviços e produtos culturais da seguinte forma: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 - serviços culturais: atividades de cunho artístico e cultural fornecidas por pessoas jurídicas, cujas características se enquadrem nas áreas culturais previstas no § 2º;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 - produtos culturais: materiais de cunho artístico, cultural e informativo, produzidos em qualquer formato ou mídia por pessoas físicas ou jurídicas, cujas características se enquadrem nas áreas culturais previstas no § 2º.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2º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Consideram-se áreas culturais para fins do disposto nos incisos I e II do § 1º: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 - artes visuais;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 - artes cênicas;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III - audiovisual;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IV - literatura, humanidades e informação;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V - música; e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VI - patrimônio cultural.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3º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Poder Executivo poderá ampliar as áreas culturais previstas no § 2º.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3º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Fica criado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vale-cultura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, de caráter pessoal e intransferível, válido em todo o território nacional, para acesso e fruição de produtos e serviços culturais, no âmbito do Programa de Cultura do Trabalhador.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4º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vale-cultura será confeccionado e comercializado por empresas operadoras e disponibilizado aos usuários pelas empresas beneficiárias para ser utilizado nas empresas recebedoras.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5º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Para os efeitos desta Lei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, entende-se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por: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 - empresa operadora: pessoa jurídica cadastrada no Ministério da Cultura, possuidora do Certificado de Inscrição no Programa de Cultura do Trabalhador e autorizada a produzir e comercializar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vale-cultura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II - empresa beneficiária: pessoa jurídica optante pelo Programa de Cultura do Trabalhador e autorizada a distribuir o </w:t>
      </w:r>
      <w:proofErr w:type="spell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valecultura</w:t>
      </w:r>
      <w:proofErr w:type="spell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a seus trabalhadores com vínculo empregatício, fazendo jus aos incentivos previstos no art. 10;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III - usuário: trabalhador com vínculo empregatício com a empresa beneficiária;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IV - empresa recebedora: pessoa jurídica habilitada pela empresa operadora para receber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vale-cultura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como forma de pagamento de serviço ou produto cultural.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6º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vale-cultura será fornecido aos usuários pelas empresas beneficiárias e disponibilizado preferencialmente por meio magnético, com o seu valor expresso em moeda corrente, na forma do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Parágrafo único. Somente será admitido o fornecimento do vale-cultura impresso quando comprovadamente inviável a adoção do meio magnético.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7º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O vale-cultura deverá ser fornecido ao trabalhador que perceba até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5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(cinco) salários mínimos mensais.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Parágrafo único. Os trabalhadores com renda superior a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5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(cinco) salários mínimos poderão receber o vale-cultura, desde que garantido o atendimento à totalidade dos empregados com a remuneração prevista no </w:t>
      </w:r>
      <w:r w:rsidRPr="00596483"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  <w:t>caput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, na forma que dispuser o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8º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valor mensal do vale-cultura, por usuário, será de R$ 50,00 (cinquenta reais).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O trabalhador de que trata o </w:t>
      </w:r>
      <w:r w:rsidRPr="00596483"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  <w:t xml:space="preserve">caput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do art. 7º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poderá ter descontado de sua remuneração o percentual máximo de 10% (dez por cento) do valor do vale-cultura, na forma definida em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2º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Os trabalhadores que percebem mais de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5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(cinco) salários mínimos poderão ter descontados de sua remuneração, em percentuais entre 20% (vinte por cento) e 90% (noventa por cento) do valor do vale-cultura, de acordo com a respectiva faixa salarial, obedecido o disposto no parágrafo único do art. 7º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 na forma que dispuser o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3º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É vedada, em qualquer hipótese, a reversão do valor do vale-cultura em pecúnia.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4º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trabalhador de que trata o art. 7º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poderá optar pelo não recebimento do vale-cultura, mediante procedimento a ser definido em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>Art.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>9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  <w:t xml:space="preserve">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Os prazos de validade e condições de utilização do vale-cultura serão definidos em regulamento.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10.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Até o exercício de 2017, ano-calendário de 2016, o valor despendido a título de aquisição do vale-cultura poderá ser deduzido do imposto sobre a renda devido pela pessoa jurídica beneficiária tributada com base no lucro real.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A dedução de que trata o </w:t>
      </w:r>
      <w:r w:rsidRPr="00596483">
        <w:rPr>
          <w:rFonts w:ascii="Times New Roman" w:eastAsia="Times New Roman" w:hAnsi="Times New Roman" w:cs="Arial"/>
          <w:bCs/>
          <w:color w:val="67677E"/>
          <w:sz w:val="16"/>
          <w:szCs w:val="16"/>
          <w:lang w:eastAsia="pt-BR"/>
        </w:rPr>
        <w:t xml:space="preserve">caput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fica limitada a 1% (um por cento) do imposto sobre a renda devido, observado o disposto no § 4º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do art. 3º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da Lei n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9.249, de 26 de dezembro de 1995.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2º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A pessoa jurídica inscrita no Programa de Cultura do Trabalhador como beneficiária, de que trata o inciso II do art. 5º, poderá deduzir o valor despendido a título de aquisição do </w:t>
      </w:r>
      <w:proofErr w:type="spell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valecultura</w:t>
      </w:r>
      <w:proofErr w:type="spell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como despesa operacional para fins de apuração do imposto sobre a renda, desde que tributada com base no lucro real.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3º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 pessoa jurídica deverá adicionar o valor deduzido como despesa operacional, de que trata o § 2º, para fins de apuração da base de cálculo da Contribuição Social sobre o Lucro Líquido - CSLL.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4º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As deduções de que tratam os §§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 2º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somente se aplicam em relação ao valor do vale-cultura distribuído ao usuário.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§ 5º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Para implementação do Programa, o valor absoluto das deduções do imposto sobre a renda devido de que trata o §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deverá ser fixado anualmente na lei de diretrizes orçamentárias, com base em percentual do imposto sobre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 renda devido pelas pessoas jurídicas tributadas com base no lucro real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11.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 parcela do valor do vale-cultura cujo ônus seja da empresa beneficiária: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 - não tem natureza salarial nem se incorpora à remuneração para quaisquer efeitos;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II - não constitui base de incidência de contribuição previdenciária ou do Fundo de Garantia do Tempo de Serviço - FGTS;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III - não se configura como rendimento tributável do trabalhador.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12.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A execução inadequada do Programa de Cultura do Trabalhador ou qualquer ação que acarrete desvio de suas finalidades pela empresa operadora ou pela empresa beneficiária acarretará cumulativamente: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 - cancelamento do Certificado de Inscrição no Programa de Cultura do Trabalhador;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II - pagamento do valor que deixou de ser recolhido relativo ao imposto sobre a renda, à contribuição previdenciária e ao depósito para o FGTS;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III - aplicação de multa correspondente a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2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(duas) vezes o valor da vantagem recebida indevidamente no caso de dolo, fraude ou simulação;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IV - perda ou suspensão de participação em linhas de financiamento em estabelecimentos oficiais de crédito pelo período de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2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(dois) anos;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V - proibição de contratar com a administração pública pelo período de até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2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(dois) anos; e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VI - suspensão ou proibição de usufruir de benefícios fiscais pelo período de até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2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(dois) anos.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13.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§ 9º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do art. 28 da Lei n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8.212, de 24 de julho de 1991, passa a vigorar acrescido da seguinte alínea </w:t>
      </w:r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>y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"Art. 28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 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  <w:t xml:space="preserve">§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9</w:t>
      </w:r>
      <w:r w:rsidRPr="00596483"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  <w:t>º 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  <w:t>..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  <w:t>.....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20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y) o valor correspondente ao vale-cultura.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" 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(NR)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14.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§ 2º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do art. 458 da Consolidação das Leis do Trabalho - CLT, aprovada pelo Decreto-Lei n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5.452, de 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de maio de 1943, passa a vigorar acrescido do seguinte inciso VIII: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"Art. 458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 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§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2º 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VIII - o valor correspondente ao vale-cultura.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" (NR)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15.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art. 6º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da Lei n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º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7.713, de 22 de dezembro de 1988, passa a vigorar acrescido do seguinte inciso XXIII: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 xml:space="preserve">"Art. </w:t>
      </w: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6º 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XXIII - o valor recebido a título de vale-cultura.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</w:pPr>
      <w:proofErr w:type="gramStart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.....</w:t>
      </w:r>
      <w:proofErr w:type="gramEnd"/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" (NR)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>Art.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>16</w:t>
      </w:r>
      <w:r w:rsidRPr="00596483">
        <w:rPr>
          <w:rFonts w:ascii="Times New Roman" w:eastAsia="Times New Roman" w:hAnsi="Times New Roman" w:cs="Arial"/>
          <w:b/>
          <w:color w:val="67677E"/>
          <w:sz w:val="16"/>
          <w:szCs w:val="20"/>
          <w:lang w:eastAsia="pt-BR"/>
        </w:rPr>
        <w:t xml:space="preserve">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O Poder Executivo regulamentará esta Lei no prazo de 60 (sessenta) dias, contados da data de sua publicação.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b/>
          <w:color w:val="67677E"/>
          <w:sz w:val="16"/>
          <w:szCs w:val="16"/>
          <w:lang w:eastAsia="pt-BR"/>
        </w:rPr>
        <w:t xml:space="preserve">Art. 17.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Esta Lei entra em vigor na data de sua publicação.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Brasília, 27 de dezembro de 2012; 191º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da Independência e 124º</w:t>
      </w:r>
      <w:r w:rsidRPr="00596483">
        <w:rPr>
          <w:rFonts w:ascii="Times New Roman" w:eastAsia="Times New Roman" w:hAnsi="Times New Roman" w:cs="Arial"/>
          <w:color w:val="67677E"/>
          <w:sz w:val="16"/>
          <w:szCs w:val="11"/>
          <w:lang w:eastAsia="pt-BR"/>
        </w:rPr>
        <w:t xml:space="preserve"> </w:t>
      </w: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da República.</w:t>
      </w: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</w:p>
    <w:p w:rsidR="00596483" w:rsidRPr="00596483" w:rsidRDefault="00596483" w:rsidP="00596483">
      <w:pPr>
        <w:spacing w:after="0" w:line="240" w:lineRule="auto"/>
        <w:jc w:val="both"/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color w:val="67677E"/>
          <w:sz w:val="16"/>
          <w:szCs w:val="16"/>
          <w:lang w:eastAsia="pt-BR"/>
        </w:rPr>
        <w:t>DILMA ROUSSEFF</w:t>
      </w:r>
    </w:p>
    <w:p w:rsidR="00596483" w:rsidRPr="00596483" w:rsidRDefault="00596483" w:rsidP="00596483">
      <w:pPr>
        <w:spacing w:after="0" w:line="240" w:lineRule="auto"/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 xml:space="preserve">Guido </w:t>
      </w:r>
      <w:proofErr w:type="spellStart"/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>Mantega</w:t>
      </w:r>
      <w:proofErr w:type="spellEnd"/>
    </w:p>
    <w:p w:rsidR="00596483" w:rsidRPr="00596483" w:rsidRDefault="00596483" w:rsidP="00596483">
      <w:pPr>
        <w:spacing w:after="0" w:line="240" w:lineRule="auto"/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 xml:space="preserve">Carlos </w:t>
      </w:r>
      <w:proofErr w:type="spellStart"/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>Daudt</w:t>
      </w:r>
      <w:proofErr w:type="spellEnd"/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 xml:space="preserve"> Brizola</w:t>
      </w:r>
    </w:p>
    <w:p w:rsidR="00596483" w:rsidRPr="00596483" w:rsidRDefault="00596483" w:rsidP="00596483">
      <w:pPr>
        <w:spacing w:after="0" w:line="240" w:lineRule="auto"/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</w:pPr>
      <w:r w:rsidRPr="00596483"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  <w:t>Marta Suplicy</w:t>
      </w:r>
    </w:p>
    <w:p w:rsidR="00596483" w:rsidRPr="00596483" w:rsidRDefault="00596483" w:rsidP="00596483">
      <w:pPr>
        <w:spacing w:after="0" w:line="240" w:lineRule="auto"/>
        <w:rPr>
          <w:rFonts w:ascii="Times New Roman" w:eastAsia="Times New Roman" w:hAnsi="Times New Roman" w:cs="Arial"/>
          <w:iCs/>
          <w:color w:val="67677E"/>
          <w:sz w:val="16"/>
          <w:szCs w:val="16"/>
          <w:lang w:eastAsia="pt-BR"/>
        </w:rPr>
      </w:pPr>
    </w:p>
    <w:p w:rsidR="00640E3D" w:rsidRDefault="00640E3D"/>
    <w:sectPr w:rsidR="00640E3D" w:rsidSect="00640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6483"/>
    <w:rsid w:val="00596483"/>
    <w:rsid w:val="0064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lastModifiedBy>MAYSA</cp:lastModifiedBy>
  <cp:revision>1</cp:revision>
  <dcterms:created xsi:type="dcterms:W3CDTF">2013-01-09T11:24:00Z</dcterms:created>
  <dcterms:modified xsi:type="dcterms:W3CDTF">2013-01-09T11:26:00Z</dcterms:modified>
</cp:coreProperties>
</file>